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D548A" w14:textId="5A93EACA" w:rsidR="00445CD8" w:rsidRP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i/>
          <w:iCs/>
          <w:color w:val="000000"/>
          <w:kern w:val="0"/>
          <w:sz w:val="20"/>
          <w:szCs w:val="20"/>
          <w:u w:val="single"/>
        </w:rPr>
      </w:pPr>
      <w:r w:rsidRPr="00445CD8">
        <w:rPr>
          <w:rFonts w:ascii="Arial-BoldMT" w:hAnsi="Arial-BoldMT" w:cs="Arial-BoldMT"/>
          <w:b/>
          <w:bCs/>
          <w:i/>
          <w:iCs/>
          <w:color w:val="000000"/>
          <w:kern w:val="0"/>
          <w:sz w:val="20"/>
          <w:szCs w:val="20"/>
          <w:u w:val="single"/>
        </w:rPr>
        <w:t xml:space="preserve">Appendix </w:t>
      </w:r>
      <w:r w:rsidR="00A92D77">
        <w:rPr>
          <w:rFonts w:ascii="Arial-BoldMT" w:hAnsi="Arial-BoldMT" w:cs="Arial-BoldMT"/>
          <w:b/>
          <w:bCs/>
          <w:i/>
          <w:iCs/>
          <w:color w:val="000000"/>
          <w:kern w:val="0"/>
          <w:sz w:val="20"/>
          <w:szCs w:val="20"/>
          <w:u w:val="single"/>
        </w:rPr>
        <w:t xml:space="preserve">6 </w:t>
      </w:r>
      <w:r w:rsidRPr="00445CD8">
        <w:rPr>
          <w:rFonts w:ascii="Arial-BoldMT" w:hAnsi="Arial-BoldMT" w:cs="Arial-BoldMT"/>
          <w:b/>
          <w:bCs/>
          <w:i/>
          <w:iCs/>
          <w:color w:val="000000"/>
          <w:kern w:val="0"/>
          <w:sz w:val="20"/>
          <w:szCs w:val="20"/>
          <w:u w:val="single"/>
        </w:rPr>
        <w:t>- Building Information and approved subcontractors</w:t>
      </w:r>
    </w:p>
    <w:p w14:paraId="31495D69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</w:p>
    <w:p w14:paraId="48AB393A" w14:textId="459E862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7.1 BUILDING INFORMATION</w:t>
      </w:r>
    </w:p>
    <w:p w14:paraId="6BBF35CB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Owner/</w:t>
      </w:r>
    </w:p>
    <w:p w14:paraId="217F90C7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Landlord</w:t>
      </w:r>
    </w:p>
    <w:p w14:paraId="35E1E8A7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Address:</w:t>
      </w:r>
    </w:p>
    <w:p w14:paraId="36A717A6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ONTARI Holdings Ltd., BPO (Ontario Core) Ltd.,</w:t>
      </w:r>
    </w:p>
    <w:p w14:paraId="434311FF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and CREHOY Inc.</w:t>
      </w:r>
    </w:p>
    <w:p w14:paraId="7F16438B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c/o Brookfield Properties Canada Management LP</w:t>
      </w:r>
    </w:p>
    <w:p w14:paraId="142A1885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181 Bay Street, Suite 700</w:t>
      </w:r>
    </w:p>
    <w:p w14:paraId="2DFB64E2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Toronto, Ontario</w:t>
      </w:r>
    </w:p>
    <w:p w14:paraId="2059FF48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M5J 2T3</w:t>
      </w:r>
    </w:p>
    <w:p w14:paraId="37A32414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Property</w:t>
      </w:r>
    </w:p>
    <w:p w14:paraId="08ABF294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Manager</w:t>
      </w:r>
    </w:p>
    <w:p w14:paraId="4785CD0A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Address:</w:t>
      </w:r>
    </w:p>
    <w:p w14:paraId="7317D817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Brookfield Properties Canada Management LP</w:t>
      </w:r>
    </w:p>
    <w:p w14:paraId="74C9D3ED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2 Queen Street East, Suite 120</w:t>
      </w:r>
    </w:p>
    <w:p w14:paraId="7DD428C0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P.O. Box 1</w:t>
      </w:r>
    </w:p>
    <w:p w14:paraId="4F2C3F1E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Toronto, ON</w:t>
      </w:r>
    </w:p>
    <w:p w14:paraId="6F7E34FE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M5C 3G7</w:t>
      </w:r>
    </w:p>
    <w:p w14:paraId="57C3DEF8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Contact:</w:t>
      </w:r>
    </w:p>
    <w:p w14:paraId="104DC31D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Najma Mohamed, Property Manager</w:t>
      </w:r>
    </w:p>
    <w:p w14:paraId="1242DC0C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Tel: 416.342.1862 / Fax: 416.304.1852</w:t>
      </w:r>
    </w:p>
    <w:p w14:paraId="2A0067CA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FF"/>
          <w:kern w:val="0"/>
          <w:sz w:val="20"/>
          <w:szCs w:val="20"/>
        </w:rPr>
      </w:pPr>
      <w:r>
        <w:rPr>
          <w:rFonts w:ascii="ArialMT" w:hAnsi="ArialMT" w:cs="ArialMT"/>
          <w:color w:val="0000FF"/>
          <w:kern w:val="0"/>
          <w:sz w:val="20"/>
          <w:szCs w:val="20"/>
        </w:rPr>
        <w:t>Najma.Mohamed@cbre.com</w:t>
      </w:r>
    </w:p>
    <w:p w14:paraId="6C9A8965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 xml:space="preserve">Contact: </w:t>
      </w: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Ki-Ae Lee, Coordinator, Tenant Services</w:t>
      </w:r>
    </w:p>
    <w:p w14:paraId="7F95DFCC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Tel: 416.342.1864/ Fax: 416.304.1852</w:t>
      </w:r>
    </w:p>
    <w:p w14:paraId="33B79BE8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FF"/>
          <w:kern w:val="0"/>
          <w:sz w:val="20"/>
          <w:szCs w:val="20"/>
        </w:rPr>
      </w:pPr>
      <w:r>
        <w:rPr>
          <w:rFonts w:ascii="ArialMT" w:hAnsi="ArialMT" w:cs="ArialMT"/>
          <w:color w:val="0000FF"/>
          <w:kern w:val="0"/>
          <w:sz w:val="20"/>
          <w:szCs w:val="20"/>
        </w:rPr>
        <w:t>Kiae.Lee@cbre.com</w:t>
      </w:r>
    </w:p>
    <w:p w14:paraId="25E4E46E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Project</w:t>
      </w:r>
    </w:p>
    <w:p w14:paraId="591C1EEF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Managers</w:t>
      </w:r>
    </w:p>
    <w:p w14:paraId="26DBA1E6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Address:</w:t>
      </w:r>
    </w:p>
    <w:p w14:paraId="52DEBDAF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Brookfield Properties Canada Management LP</w:t>
      </w:r>
    </w:p>
    <w:p w14:paraId="461FC734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181 Bay Street, Suite 700</w:t>
      </w:r>
    </w:p>
    <w:p w14:paraId="4C29ED8E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Toronto, Ontario</w:t>
      </w:r>
    </w:p>
    <w:p w14:paraId="7F8B4E5A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M5J 2T3</w:t>
      </w:r>
    </w:p>
    <w:p w14:paraId="1E49D6DF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 xml:space="preserve">Contact: </w:t>
      </w: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James Elliott, Senior Project Manager</w:t>
      </w:r>
    </w:p>
    <w:p w14:paraId="11C4EC60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Tel: 416.369.4909</w:t>
      </w:r>
    </w:p>
    <w:p w14:paraId="4AACDDAA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FF"/>
          <w:kern w:val="0"/>
          <w:sz w:val="20"/>
          <w:szCs w:val="20"/>
        </w:rPr>
      </w:pPr>
      <w:r>
        <w:rPr>
          <w:rFonts w:ascii="ArialMT" w:hAnsi="ArialMT" w:cs="ArialMT"/>
          <w:color w:val="0000FF"/>
          <w:kern w:val="0"/>
          <w:sz w:val="20"/>
          <w:szCs w:val="20"/>
        </w:rPr>
        <w:t>james.elliott@brookfieldproperties.com</w:t>
      </w:r>
    </w:p>
    <w:p w14:paraId="64C0A4D6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 xml:space="preserve">Contact: </w:t>
      </w: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Aziz Lakdawala, Project Manager, Construction</w:t>
      </w:r>
    </w:p>
    <w:p w14:paraId="4D809D07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Services</w:t>
      </w:r>
    </w:p>
    <w:p w14:paraId="5A14F5F9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Tel: 647.677.5786</w:t>
      </w:r>
    </w:p>
    <w:p w14:paraId="712D48E4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FF"/>
          <w:kern w:val="0"/>
          <w:sz w:val="20"/>
          <w:szCs w:val="20"/>
        </w:rPr>
      </w:pPr>
      <w:r>
        <w:rPr>
          <w:rFonts w:ascii="ArialMT" w:hAnsi="ArialMT" w:cs="ArialMT"/>
          <w:color w:val="0000FF"/>
          <w:kern w:val="0"/>
          <w:sz w:val="20"/>
          <w:szCs w:val="20"/>
        </w:rPr>
        <w:t>aziz.lakdawala@brookfieldproperties.com</w:t>
      </w:r>
    </w:p>
    <w:p w14:paraId="71524132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 xml:space="preserve">Contact: </w:t>
      </w: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Walter Wang, Project Manager, Construction</w:t>
      </w:r>
    </w:p>
    <w:p w14:paraId="7B9C0A6E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Services</w:t>
      </w:r>
    </w:p>
    <w:p w14:paraId="2C491420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Tel: 416.369.2609</w:t>
      </w:r>
    </w:p>
    <w:p w14:paraId="0A95D456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FF"/>
          <w:kern w:val="0"/>
          <w:sz w:val="20"/>
          <w:szCs w:val="20"/>
        </w:rPr>
      </w:pPr>
      <w:r>
        <w:rPr>
          <w:rFonts w:ascii="ArialMT" w:hAnsi="ArialMT" w:cs="ArialMT"/>
          <w:color w:val="0000FF"/>
          <w:kern w:val="0"/>
          <w:sz w:val="20"/>
          <w:szCs w:val="20"/>
        </w:rPr>
        <w:t>walter.wang2@brookfieldproperties.com</w:t>
      </w:r>
    </w:p>
    <w:p w14:paraId="30FFB060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Electrical/</w:t>
      </w:r>
    </w:p>
    <w:p w14:paraId="5C1E1124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Mechanical</w:t>
      </w:r>
    </w:p>
    <w:p w14:paraId="088469BF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Coordinator</w:t>
      </w:r>
    </w:p>
    <w:p w14:paraId="5AD98BCB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Address:</w:t>
      </w:r>
    </w:p>
    <w:p w14:paraId="66D4C88E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Brookfield Properties Canada Management LP</w:t>
      </w:r>
    </w:p>
    <w:p w14:paraId="0C1ED950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2 Queen Street East, Suite 120</w:t>
      </w:r>
    </w:p>
    <w:p w14:paraId="168390DB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P.O. Box 1</w:t>
      </w:r>
    </w:p>
    <w:p w14:paraId="5058DD47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Toronto, ON</w:t>
      </w:r>
    </w:p>
    <w:p w14:paraId="7C2DBDB6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M5C 3G7</w:t>
      </w:r>
    </w:p>
    <w:p w14:paraId="01D3F5EB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 xml:space="preserve">Contact: </w:t>
      </w: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Shawn Lefebvre, Manager, Operations</w:t>
      </w:r>
    </w:p>
    <w:p w14:paraId="3B8DE328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Tel: 416.524.7892/ Fax: 416.304.1852</w:t>
      </w:r>
    </w:p>
    <w:p w14:paraId="5C984263" w14:textId="697BD70C" w:rsidR="00ED1DF6" w:rsidRDefault="00445CD8" w:rsidP="00445CD8">
      <w:pPr>
        <w:rPr>
          <w:rFonts w:ascii="ArialMT" w:hAnsi="ArialMT" w:cs="ArialMT"/>
          <w:color w:val="0000FF"/>
          <w:kern w:val="0"/>
          <w:sz w:val="20"/>
          <w:szCs w:val="20"/>
        </w:rPr>
      </w:pPr>
      <w:hyperlink r:id="rId4" w:history="1">
        <w:r w:rsidRPr="00E067B0">
          <w:rPr>
            <w:rStyle w:val="Hyperlink"/>
            <w:rFonts w:ascii="ArialMT" w:hAnsi="ArialMT" w:cs="ArialMT"/>
            <w:kern w:val="0"/>
            <w:sz w:val="20"/>
            <w:szCs w:val="20"/>
          </w:rPr>
          <w:t>Shawn.Lefebvre@cbre.com</w:t>
        </w:r>
      </w:hyperlink>
    </w:p>
    <w:p w14:paraId="6DF0A984" w14:textId="77777777" w:rsidR="00445CD8" w:rsidRDefault="00445CD8" w:rsidP="00445CD8">
      <w:pPr>
        <w:rPr>
          <w:rFonts w:ascii="ArialMT" w:hAnsi="ArialMT" w:cs="ArialMT"/>
          <w:color w:val="0000FF"/>
          <w:kern w:val="0"/>
          <w:sz w:val="20"/>
          <w:szCs w:val="20"/>
        </w:rPr>
      </w:pPr>
    </w:p>
    <w:p w14:paraId="392D4035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7.3 APPROVED CONTRACTORS</w:t>
      </w:r>
    </w:p>
    <w:p w14:paraId="180515BC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Mechanical Modern Niagara</w:t>
      </w:r>
    </w:p>
    <w:p w14:paraId="161F9707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CMS Group Ltd.</w:t>
      </w:r>
    </w:p>
    <w:p w14:paraId="54F1B731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Ainsworth Mechanical</w:t>
      </w:r>
    </w:p>
    <w:p w14:paraId="580DAFDC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proofErr w:type="spellStart"/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Citycore</w:t>
      </w:r>
      <w:proofErr w:type="spellEnd"/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 xml:space="preserve"> Mechanical</w:t>
      </w:r>
    </w:p>
    <w:p w14:paraId="20207BB1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416.360.1617</w:t>
      </w:r>
    </w:p>
    <w:p w14:paraId="1935F6F1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416.609.9992</w:t>
      </w:r>
    </w:p>
    <w:p w14:paraId="464F3386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416.751.4420</w:t>
      </w:r>
    </w:p>
    <w:p w14:paraId="67786974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905.420.2043</w:t>
      </w:r>
    </w:p>
    <w:p w14:paraId="117275D0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Electrical Ampere Ltd.</w:t>
      </w:r>
    </w:p>
    <w:p w14:paraId="6F1E6AE6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Ainsworth (Paul Beekman)</w:t>
      </w:r>
    </w:p>
    <w:p w14:paraId="7CF7FE8D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Plan Group</w:t>
      </w:r>
    </w:p>
    <w:p w14:paraId="50ED50F2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Guild Electric Limited</w:t>
      </w:r>
    </w:p>
    <w:p w14:paraId="3B473925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William &amp; Prior</w:t>
      </w:r>
    </w:p>
    <w:p w14:paraId="36680321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proofErr w:type="spellStart"/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Symtech</w:t>
      </w:r>
      <w:proofErr w:type="spellEnd"/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 xml:space="preserve"> Innovations</w:t>
      </w:r>
    </w:p>
    <w:p w14:paraId="4F4CD5CA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416.661.3330</w:t>
      </w:r>
    </w:p>
    <w:p w14:paraId="51B28730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416.894.8763</w:t>
      </w:r>
    </w:p>
    <w:p w14:paraId="48F9305A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416.522.5930</w:t>
      </w:r>
    </w:p>
    <w:p w14:paraId="1AC0C676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416.288.8222</w:t>
      </w:r>
    </w:p>
    <w:p w14:paraId="708A6791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416.579.7659</w:t>
      </w:r>
    </w:p>
    <w:p w14:paraId="08B4298E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905.940.8044</w:t>
      </w:r>
    </w:p>
    <w:p w14:paraId="02AAD414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Fire Alarms/</w:t>
      </w:r>
    </w:p>
    <w:p w14:paraId="6E96AC2D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Life Safety</w:t>
      </w:r>
    </w:p>
    <w:p w14:paraId="25581AEF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 xml:space="preserve">Chubb Edwards </w:t>
      </w:r>
      <w:r>
        <w:rPr>
          <w:rFonts w:ascii="ArialMT" w:hAnsi="ArialMT" w:cs="ArialMT"/>
          <w:color w:val="000000"/>
          <w:kern w:val="0"/>
          <w:sz w:val="20"/>
          <w:szCs w:val="20"/>
        </w:rPr>
        <w:t>T: 905.678.7606</w:t>
      </w:r>
    </w:p>
    <w:p w14:paraId="400E1279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Sprinklers Paul &amp; Douglas Automatic</w:t>
      </w:r>
    </w:p>
    <w:p w14:paraId="76E78904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Sprinklers Ltd.</w:t>
      </w:r>
    </w:p>
    <w:p w14:paraId="2B804F39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Guardian Fire Systems Inc.</w:t>
      </w:r>
    </w:p>
    <w:p w14:paraId="746BFF6B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Classic Fire Protection Inc.</w:t>
      </w:r>
    </w:p>
    <w:p w14:paraId="6E32912C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905.564.2421</w:t>
      </w:r>
    </w:p>
    <w:p w14:paraId="24F83501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905.567.4911</w:t>
      </w:r>
    </w:p>
    <w:p w14:paraId="6116301E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905.631.6100</w:t>
      </w:r>
    </w:p>
    <w:p w14:paraId="2B40D70D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Controls Johnson Controls Ltd.</w:t>
      </w:r>
    </w:p>
    <w:p w14:paraId="7186D3A1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905.474.5388</w:t>
      </w:r>
    </w:p>
    <w:p w14:paraId="5C71B362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Cleaning C &amp; W Services</w:t>
      </w:r>
    </w:p>
    <w:p w14:paraId="10FBA606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19"/>
          <w:szCs w:val="19"/>
        </w:rPr>
      </w:pPr>
      <w:r>
        <w:rPr>
          <w:rFonts w:ascii="ArialMT" w:hAnsi="ArialMT" w:cs="ArialMT"/>
          <w:color w:val="000000"/>
          <w:kern w:val="0"/>
          <w:sz w:val="19"/>
          <w:szCs w:val="19"/>
        </w:rPr>
        <w:t>T: 416.369.0040</w:t>
      </w:r>
    </w:p>
    <w:p w14:paraId="211CEB7B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Air Balancing</w:t>
      </w:r>
    </w:p>
    <w:p w14:paraId="6D82831B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Water Balancing</w:t>
      </w:r>
    </w:p>
    <w:p w14:paraId="42EC9034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proofErr w:type="spellStart"/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Designtest</w:t>
      </w:r>
      <w:proofErr w:type="spellEnd"/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 xml:space="preserve"> &amp; Balance Co.</w:t>
      </w:r>
    </w:p>
    <w:p w14:paraId="0864FC3A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Dass Enterprises</w:t>
      </w:r>
    </w:p>
    <w:p w14:paraId="252CEEAD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905.886.6513</w:t>
      </w:r>
    </w:p>
    <w:p w14:paraId="47CD1FC4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905.238.3377</w:t>
      </w:r>
    </w:p>
    <w:p w14:paraId="23486F88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Roofing Bothwell-Accurate</w:t>
      </w:r>
    </w:p>
    <w:p w14:paraId="2CEB7944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416.762.8243</w:t>
      </w:r>
    </w:p>
    <w:p w14:paraId="6097FCC5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Locksmith Trillium</w:t>
      </w:r>
    </w:p>
    <w:p w14:paraId="41C8EDF4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proofErr w:type="gramStart"/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Safe Guard</w:t>
      </w:r>
      <w:proofErr w:type="gramEnd"/>
    </w:p>
    <w:p w14:paraId="545D820E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647.259.7279</w:t>
      </w:r>
    </w:p>
    <w:p w14:paraId="225339D1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416.789.7889</w:t>
      </w:r>
    </w:p>
    <w:p w14:paraId="6DDDBB86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X-Raying &amp; Core</w:t>
      </w:r>
    </w:p>
    <w:p w14:paraId="6E6FF126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Drilling</w:t>
      </w:r>
    </w:p>
    <w:p w14:paraId="5783272E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Daly</w:t>
      </w:r>
    </w:p>
    <w:p w14:paraId="5D82EA99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Canadian Cutting &amp; Coring</w:t>
      </w:r>
    </w:p>
    <w:p w14:paraId="026ED617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Graf Concrete Cutting</w:t>
      </w:r>
    </w:p>
    <w:p w14:paraId="7117D00C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proofErr w:type="spellStart"/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lastRenderedPageBreak/>
        <w:t>Xradar</w:t>
      </w:r>
      <w:proofErr w:type="spellEnd"/>
    </w:p>
    <w:p w14:paraId="39955632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416.717.7791</w:t>
      </w:r>
    </w:p>
    <w:p w14:paraId="3118940E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905.624.1414</w:t>
      </w:r>
    </w:p>
    <w:p w14:paraId="16F4B967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905.457.8120</w:t>
      </w:r>
    </w:p>
    <w:p w14:paraId="45794F80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416.476.8325</w:t>
      </w:r>
    </w:p>
    <w:p w14:paraId="59EBCC59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 xml:space="preserve">Elevators </w:t>
      </w:r>
      <w:proofErr w:type="spellStart"/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Fujitech</w:t>
      </w:r>
      <w:proofErr w:type="spellEnd"/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 xml:space="preserve"> (Teresa Tenaglia)</w:t>
      </w:r>
    </w:p>
    <w:p w14:paraId="460B4CEC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905.731.8681</w:t>
      </w:r>
    </w:p>
    <w:p w14:paraId="3A92C45D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Water Treatment Norkem Inc. (Scott Dumbleton)</w:t>
      </w:r>
    </w:p>
    <w:p w14:paraId="2B83FA54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416.452.3124</w:t>
      </w:r>
    </w:p>
    <w:p w14:paraId="01273A7E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Security Systems</w:t>
      </w:r>
    </w:p>
    <w:p w14:paraId="58FB9C4F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>(Card Access)</w:t>
      </w:r>
    </w:p>
    <w:p w14:paraId="47A866CE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kern w:val="0"/>
          <w:sz w:val="20"/>
          <w:szCs w:val="20"/>
        </w:rPr>
        <w:t xml:space="preserve">PV Services </w:t>
      </w:r>
      <w:r>
        <w:rPr>
          <w:rFonts w:ascii="ArialMT" w:hAnsi="ArialMT" w:cs="ArialMT"/>
          <w:color w:val="000000"/>
          <w:kern w:val="0"/>
          <w:sz w:val="20"/>
          <w:szCs w:val="20"/>
        </w:rPr>
        <w:t>T: 647.483.7009 - Anne Burleigh</w:t>
      </w:r>
    </w:p>
    <w:p w14:paraId="227CC58E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FF"/>
          <w:kern w:val="0"/>
          <w:sz w:val="20"/>
          <w:szCs w:val="20"/>
        </w:rPr>
      </w:pPr>
      <w:r>
        <w:rPr>
          <w:rFonts w:ascii="ArialMT" w:hAnsi="ArialMT" w:cs="ArialMT"/>
          <w:color w:val="0000FF"/>
          <w:kern w:val="0"/>
          <w:sz w:val="20"/>
          <w:szCs w:val="20"/>
        </w:rPr>
        <w:t>admin@pvservices.ca</w:t>
      </w:r>
    </w:p>
    <w:p w14:paraId="27B38E76" w14:textId="77777777" w:rsidR="00445CD8" w:rsidRDefault="00445CD8" w:rsidP="00445CD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kern w:val="0"/>
          <w:sz w:val="20"/>
          <w:szCs w:val="20"/>
        </w:rPr>
      </w:pPr>
      <w:r>
        <w:rPr>
          <w:rFonts w:ascii="ArialMT" w:hAnsi="ArialMT" w:cs="ArialMT"/>
          <w:color w:val="000000"/>
          <w:kern w:val="0"/>
          <w:sz w:val="20"/>
          <w:szCs w:val="20"/>
        </w:rPr>
        <w:t>T: 416.277.4500 - Paul Venier</w:t>
      </w:r>
    </w:p>
    <w:p w14:paraId="049CBEDA" w14:textId="2E6D0F59" w:rsidR="00445CD8" w:rsidRDefault="00445CD8" w:rsidP="00445CD8">
      <w:r>
        <w:rPr>
          <w:rFonts w:ascii="ArialMT" w:hAnsi="ArialMT" w:cs="ArialMT"/>
          <w:color w:val="0000FF"/>
          <w:kern w:val="0"/>
          <w:sz w:val="20"/>
          <w:szCs w:val="20"/>
        </w:rPr>
        <w:t>paul@pvservices.ca</w:t>
      </w:r>
    </w:p>
    <w:sectPr w:rsidR="00445CD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CD8"/>
    <w:rsid w:val="003720DE"/>
    <w:rsid w:val="00445CD8"/>
    <w:rsid w:val="004970A9"/>
    <w:rsid w:val="004D0178"/>
    <w:rsid w:val="00A92D77"/>
    <w:rsid w:val="00DD08BC"/>
    <w:rsid w:val="00E00187"/>
    <w:rsid w:val="00ED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49ECD"/>
  <w15:chartTrackingRefBased/>
  <w15:docId w15:val="{D7B1C519-7E97-4BEB-BFBA-E75286868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5C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5C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5CD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5C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5CD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5C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5C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5C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5C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5CD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5CD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5CD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5CD8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5CD8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5C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5C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5C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5C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5C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5C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5C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5C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5C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5C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5C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5CD8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5CD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5CD8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5CD8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45CD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5C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awn.Lefebvre@cbr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410</Words>
  <Characters>2265</Characters>
  <Application>Microsoft Office Word</Application>
  <DocSecurity>4</DocSecurity>
  <Lines>39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Unity Health Toronto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O'neil</dc:creator>
  <cp:keywords/>
  <dc:description/>
  <cp:lastModifiedBy>Nicholas Becker</cp:lastModifiedBy>
  <cp:revision>2</cp:revision>
  <dcterms:created xsi:type="dcterms:W3CDTF">2026-03-23T19:02:00Z</dcterms:created>
  <dcterms:modified xsi:type="dcterms:W3CDTF">2026-03-23T19:02:00Z</dcterms:modified>
</cp:coreProperties>
</file>